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Default="00FA535C" w:rsidP="00533010">
      <w:pPr>
        <w:tabs>
          <w:tab w:val="left" w:pos="488"/>
          <w:tab w:val="left" w:pos="2492"/>
          <w:tab w:val="center" w:pos="4536"/>
          <w:tab w:val="right" w:pos="9072"/>
          <w:tab w:val="left" w:pos="9356"/>
        </w:tabs>
      </w:pPr>
      <w:r w:rsidRPr="005230F2">
        <w:rPr>
          <w:rFonts w:ascii="Trebuchet MS" w:hAnsi="Trebuchet MS"/>
        </w:rPr>
        <w:tab/>
      </w:r>
      <w:r w:rsidRPr="005230F2">
        <w:rPr>
          <w:rFonts w:ascii="Trebuchet MS" w:hAnsi="Trebuchet MS"/>
        </w:rPr>
        <w:tab/>
      </w:r>
      <w:r w:rsidRPr="005230F2">
        <w:rPr>
          <w:rFonts w:ascii="Trebuchet MS" w:hAnsi="Trebuchet MS"/>
        </w:rPr>
        <w:tab/>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3842F7" w:rsidTr="008A6A64">
        <w:trPr>
          <w:trHeight w:val="232"/>
        </w:trPr>
        <w:tc>
          <w:tcPr>
            <w:tcW w:w="3609" w:type="dxa"/>
            <w:shd w:val="clear" w:color="auto" w:fill="auto"/>
            <w:vAlign w:val="center"/>
          </w:tcPr>
          <w:p w:rsidR="00533010" w:rsidRDefault="00533010" w:rsidP="00533010">
            <w:pPr>
              <w:jc w:val="right"/>
              <w:rPr>
                <w:rFonts w:ascii="Trebuchet MS" w:hAnsi="Trebuchet MS"/>
                <w:b/>
              </w:rPr>
            </w:pPr>
          </w:p>
          <w:p w:rsidR="00533010" w:rsidRDefault="00533010" w:rsidP="00633BA0">
            <w:pPr>
              <w:tabs>
                <w:tab w:val="center" w:pos="4536"/>
                <w:tab w:val="right" w:pos="9072"/>
              </w:tabs>
              <w:jc w:val="right"/>
              <w:rPr>
                <w:rFonts w:ascii="Trebuchet MS" w:hAnsi="Trebuchet MS"/>
              </w:rPr>
            </w:pPr>
          </w:p>
          <w:p w:rsidR="009825C0" w:rsidRPr="008D3499" w:rsidRDefault="009825C0" w:rsidP="008A6A64">
            <w:pPr>
              <w:jc w:val="right"/>
              <w:rPr>
                <w:rFonts w:ascii="Trebuchet MS" w:hAnsi="Trebuchet MS" w:cs="Courier New"/>
                <w:szCs w:val="28"/>
              </w:rPr>
            </w:pPr>
          </w:p>
        </w:tc>
      </w:tr>
      <w:tr w:rsidR="00533010" w:rsidRPr="003842F7" w:rsidTr="008A6A64">
        <w:trPr>
          <w:trHeight w:val="232"/>
        </w:trPr>
        <w:tc>
          <w:tcPr>
            <w:tcW w:w="3609" w:type="dxa"/>
            <w:shd w:val="clear" w:color="auto" w:fill="auto"/>
            <w:vAlign w:val="center"/>
          </w:tcPr>
          <w:p w:rsidR="00533010" w:rsidRDefault="00533010" w:rsidP="00633BA0">
            <w:pPr>
              <w:tabs>
                <w:tab w:val="center" w:pos="4536"/>
                <w:tab w:val="right" w:pos="9072"/>
              </w:tabs>
              <w:jc w:val="right"/>
              <w:rPr>
                <w:rFonts w:ascii="Trebuchet MS" w:hAnsi="Trebuchet MS"/>
              </w:rPr>
            </w:pPr>
          </w:p>
        </w:tc>
      </w:tr>
    </w:tbl>
    <w:p w:rsidR="009825C0" w:rsidRPr="0075298C" w:rsidRDefault="009825C0" w:rsidP="009825C0">
      <w:pPr>
        <w:tabs>
          <w:tab w:val="center" w:pos="4536"/>
          <w:tab w:val="right" w:pos="9072"/>
        </w:tabs>
        <w:jc w:val="right"/>
        <w:rPr>
          <w:rFonts w:ascii="Trebuchet MS" w:hAnsi="Trebuchet MS"/>
        </w:rPr>
      </w:pPr>
    </w:p>
    <w:p w:rsidR="009825C0" w:rsidRPr="0075298C" w:rsidRDefault="009825C0" w:rsidP="005B1E1D">
      <w:pPr>
        <w:tabs>
          <w:tab w:val="center" w:pos="4536"/>
          <w:tab w:val="right" w:pos="9072"/>
        </w:tabs>
        <w:jc w:val="center"/>
        <w:rPr>
          <w:rFonts w:ascii="Trebuchet MS" w:hAnsi="Trebuchet MS"/>
        </w:rPr>
      </w:pPr>
    </w:p>
    <w:p w:rsidR="00954438" w:rsidRPr="0075298C" w:rsidRDefault="00954438" w:rsidP="005B1E1D">
      <w:pPr>
        <w:jc w:val="center"/>
        <w:rPr>
          <w:rFonts w:ascii="Trebuchet MS" w:hAnsi="Trebuchet MS"/>
          <w:b/>
          <w:lang w:val="en-US"/>
        </w:rPr>
      </w:pPr>
    </w:p>
    <w:p w:rsidR="00533010" w:rsidRDefault="00F623DF" w:rsidP="00F3282A">
      <w:pPr>
        <w:rPr>
          <w:rFonts w:ascii="Trebuchet MS" w:hAnsi="Trebuchet MS"/>
          <w:b/>
          <w:lang w:val="en-US"/>
        </w:rPr>
      </w:pPr>
      <w:r>
        <w:rPr>
          <w:rFonts w:ascii="Trebuchet MS" w:hAnsi="Trebuchet MS"/>
          <w:b/>
          <w:lang w:val="en-US"/>
        </w:rPr>
        <w:t>13.08</w:t>
      </w:r>
      <w:r w:rsidR="00F3282A">
        <w:rPr>
          <w:rFonts w:ascii="Trebuchet MS" w:hAnsi="Trebuchet MS"/>
          <w:b/>
          <w:lang w:val="en-US"/>
        </w:rPr>
        <w:t>.2020</w:t>
      </w:r>
    </w:p>
    <w:p w:rsidR="00533010" w:rsidRDefault="00533010" w:rsidP="00533010">
      <w:pPr>
        <w:jc w:val="center"/>
        <w:rPr>
          <w:rFonts w:ascii="Trebuchet MS" w:hAnsi="Trebuchet MS"/>
          <w:b/>
          <w:lang w:val="en-US"/>
        </w:rPr>
      </w:pPr>
    </w:p>
    <w:p w:rsidR="00F623DF" w:rsidRDefault="00F623DF" w:rsidP="00F623DF">
      <w:pPr>
        <w:jc w:val="center"/>
        <w:rPr>
          <w:rFonts w:ascii="Trebuchet MS" w:hAnsi="Trebuchet MS"/>
          <w:b/>
          <w:sz w:val="22"/>
        </w:rPr>
      </w:pPr>
      <w:r>
        <w:rPr>
          <w:rFonts w:ascii="Trebuchet MS" w:hAnsi="Trebuchet MS"/>
          <w:b/>
          <w:sz w:val="22"/>
        </w:rPr>
        <w:t>ȘTIRE</w:t>
      </w:r>
    </w:p>
    <w:p w:rsidR="00F623DF" w:rsidRDefault="00F623DF" w:rsidP="00F623DF">
      <w:pPr>
        <w:jc w:val="center"/>
        <w:rPr>
          <w:rFonts w:ascii="Trebuchet MS" w:hAnsi="Trebuchet MS"/>
        </w:rPr>
      </w:pPr>
      <w:r>
        <w:rPr>
          <w:rFonts w:ascii="Trebuchet MS" w:hAnsi="Trebuchet MS"/>
        </w:rPr>
        <w:t>ANFP transparentizează situaţia funcţiilor publice</w:t>
      </w:r>
    </w:p>
    <w:p w:rsidR="00F623DF" w:rsidRDefault="00F623DF" w:rsidP="00F623DF">
      <w:pPr>
        <w:rPr>
          <w:rFonts w:ascii="Trebuchet MS" w:hAnsi="Trebuchet MS"/>
        </w:rPr>
      </w:pPr>
    </w:p>
    <w:p w:rsidR="00F623DF" w:rsidRDefault="00F623DF" w:rsidP="00F623DF">
      <w:pPr>
        <w:spacing w:after="240"/>
        <w:jc w:val="both"/>
        <w:rPr>
          <w:rFonts w:ascii="Trebuchet MS" w:hAnsi="Trebuchet MS"/>
          <w:sz w:val="22"/>
        </w:rPr>
      </w:pPr>
      <w:r>
        <w:rPr>
          <w:rFonts w:ascii="Trebuchet MS" w:hAnsi="Trebuchet MS"/>
          <w:sz w:val="22"/>
        </w:rPr>
        <w:t xml:space="preserve">Pentru prima dată de la crearea sistemului informatic de gestiune a funcției publice, în 2010, ANFP pune la dispoziția oricărei persoane interesate de situația funcțiilor publice </w:t>
      </w:r>
      <w:r>
        <w:rPr>
          <w:rFonts w:ascii="Trebuchet MS" w:hAnsi="Trebuchet MS"/>
          <w:b/>
          <w:sz w:val="22"/>
        </w:rPr>
        <w:t>date deschise despre posturile vacante sau ocupate la nivelul administrației publice din România</w:t>
      </w:r>
      <w:r>
        <w:rPr>
          <w:rFonts w:ascii="Trebuchet MS" w:hAnsi="Trebuchet MS"/>
          <w:sz w:val="22"/>
        </w:rPr>
        <w:t>.</w:t>
      </w:r>
    </w:p>
    <w:p w:rsidR="00F623DF" w:rsidRDefault="00F623DF" w:rsidP="00F623DF">
      <w:pPr>
        <w:spacing w:after="240"/>
        <w:jc w:val="both"/>
        <w:rPr>
          <w:rFonts w:ascii="Trebuchet MS" w:hAnsi="Trebuchet MS"/>
          <w:sz w:val="22"/>
        </w:rPr>
      </w:pPr>
      <w:r>
        <w:rPr>
          <w:rFonts w:ascii="Trebuchet MS" w:hAnsi="Trebuchet MS"/>
          <w:sz w:val="22"/>
        </w:rPr>
        <w:t>Această decizie cu impact major asupra transparenței funcției publice a fost luată în contextul eforturilor Guvernului de a crește încrederea cetățenilor în activitatea administrației și în funcționarii publici, prin valorificarea potențialului open data.</w:t>
      </w:r>
    </w:p>
    <w:p w:rsidR="00F623DF" w:rsidRDefault="00F623DF" w:rsidP="00F623DF">
      <w:pPr>
        <w:spacing w:after="240"/>
        <w:jc w:val="both"/>
        <w:rPr>
          <w:rFonts w:ascii="Trebuchet MS" w:hAnsi="Trebuchet MS"/>
          <w:sz w:val="22"/>
        </w:rPr>
      </w:pPr>
      <w:r>
        <w:rPr>
          <w:rFonts w:ascii="Trebuchet MS" w:hAnsi="Trebuchet MS"/>
          <w:sz w:val="22"/>
        </w:rPr>
        <w:t xml:space="preserve">Accesul la informații se realizează prin intermediul site-ului ANFP, printr-o funcționalitate de interogare a bazei de date a </w:t>
      </w:r>
      <w:r>
        <w:rPr>
          <w:rFonts w:ascii="Trebuchet MS" w:hAnsi="Trebuchet MS"/>
          <w:b/>
          <w:sz w:val="22"/>
        </w:rPr>
        <w:t>Sistemului informatic integrat de management al funcţiilor publice şi al funcționarilor publici</w:t>
      </w:r>
      <w:r>
        <w:rPr>
          <w:rFonts w:ascii="Trebuchet MS" w:hAnsi="Trebuchet MS"/>
          <w:sz w:val="22"/>
        </w:rPr>
        <w:t xml:space="preserve">. </w:t>
      </w:r>
    </w:p>
    <w:p w:rsidR="00F623DF" w:rsidRDefault="00F623DF" w:rsidP="00F623DF">
      <w:pPr>
        <w:jc w:val="both"/>
        <w:rPr>
          <w:rFonts w:ascii="Trebuchet MS" w:hAnsi="Trebuchet MS"/>
          <w:sz w:val="22"/>
        </w:rPr>
      </w:pPr>
      <w:r>
        <w:rPr>
          <w:rFonts w:ascii="Trebuchet MS" w:hAnsi="Trebuchet MS"/>
          <w:sz w:val="22"/>
        </w:rPr>
        <w:t>Căutarea se poate realiza ușor, prin aplicarea de filtre, fiind disponibilă filtrarea după:</w:t>
      </w:r>
    </w:p>
    <w:p w:rsidR="00F623DF" w:rsidRDefault="00F623DF" w:rsidP="00F623DF">
      <w:pPr>
        <w:numPr>
          <w:ilvl w:val="0"/>
          <w:numId w:val="4"/>
        </w:numPr>
        <w:jc w:val="both"/>
        <w:rPr>
          <w:rFonts w:ascii="Trebuchet MS" w:hAnsi="Trebuchet MS"/>
          <w:sz w:val="22"/>
        </w:rPr>
      </w:pPr>
      <w:r>
        <w:rPr>
          <w:rFonts w:ascii="Trebuchet MS" w:hAnsi="Trebuchet MS"/>
          <w:sz w:val="22"/>
        </w:rPr>
        <w:t>Tipul instituției publice: teritorial, central sau local;</w:t>
      </w:r>
    </w:p>
    <w:p w:rsidR="00F623DF" w:rsidRDefault="00F623DF" w:rsidP="00F623DF">
      <w:pPr>
        <w:numPr>
          <w:ilvl w:val="0"/>
          <w:numId w:val="4"/>
        </w:numPr>
        <w:jc w:val="both"/>
        <w:rPr>
          <w:rFonts w:ascii="Trebuchet MS" w:hAnsi="Trebuchet MS"/>
          <w:sz w:val="22"/>
        </w:rPr>
      </w:pPr>
      <w:r>
        <w:rPr>
          <w:rFonts w:ascii="Trebuchet MS" w:hAnsi="Trebuchet MS"/>
          <w:sz w:val="22"/>
        </w:rPr>
        <w:t>Denumirea instituției;</w:t>
      </w:r>
    </w:p>
    <w:p w:rsidR="00F623DF" w:rsidRDefault="00F623DF" w:rsidP="00F623DF">
      <w:pPr>
        <w:numPr>
          <w:ilvl w:val="0"/>
          <w:numId w:val="4"/>
        </w:numPr>
        <w:jc w:val="both"/>
        <w:rPr>
          <w:rFonts w:ascii="Trebuchet MS" w:hAnsi="Trebuchet MS"/>
          <w:sz w:val="22"/>
        </w:rPr>
      </w:pPr>
      <w:r>
        <w:rPr>
          <w:rFonts w:ascii="Trebuchet MS" w:hAnsi="Trebuchet MS"/>
          <w:sz w:val="22"/>
        </w:rPr>
        <w:t>Județul de interes;</w:t>
      </w:r>
    </w:p>
    <w:p w:rsidR="00F623DF" w:rsidRDefault="00F623DF" w:rsidP="00F623DF">
      <w:pPr>
        <w:numPr>
          <w:ilvl w:val="0"/>
          <w:numId w:val="4"/>
        </w:numPr>
        <w:jc w:val="both"/>
        <w:rPr>
          <w:rFonts w:ascii="Trebuchet MS" w:hAnsi="Trebuchet MS"/>
          <w:sz w:val="22"/>
        </w:rPr>
      </w:pPr>
      <w:r>
        <w:rPr>
          <w:rFonts w:ascii="Trebuchet MS" w:hAnsi="Trebuchet MS"/>
          <w:sz w:val="22"/>
        </w:rPr>
        <w:t>Localitatea de interes;</w:t>
      </w:r>
    </w:p>
    <w:p w:rsidR="00F623DF" w:rsidRDefault="00F623DF" w:rsidP="00F623DF">
      <w:pPr>
        <w:numPr>
          <w:ilvl w:val="0"/>
          <w:numId w:val="4"/>
        </w:numPr>
        <w:jc w:val="both"/>
        <w:rPr>
          <w:rFonts w:ascii="Trebuchet MS" w:hAnsi="Trebuchet MS"/>
          <w:sz w:val="22"/>
        </w:rPr>
      </w:pPr>
      <w:r>
        <w:rPr>
          <w:rFonts w:ascii="Trebuchet MS" w:hAnsi="Trebuchet MS"/>
          <w:sz w:val="22"/>
        </w:rPr>
        <w:t>Situația postului: ocupat, temporar ocupat, vacant sau temporar vacante;</w:t>
      </w:r>
    </w:p>
    <w:p w:rsidR="00F623DF" w:rsidRDefault="00F623DF" w:rsidP="00F623DF">
      <w:pPr>
        <w:numPr>
          <w:ilvl w:val="0"/>
          <w:numId w:val="4"/>
        </w:numPr>
        <w:jc w:val="both"/>
        <w:rPr>
          <w:rFonts w:ascii="Trebuchet MS" w:hAnsi="Trebuchet MS"/>
          <w:sz w:val="22"/>
        </w:rPr>
      </w:pPr>
      <w:r>
        <w:rPr>
          <w:rFonts w:ascii="Trebuchet MS" w:hAnsi="Trebuchet MS"/>
          <w:sz w:val="22"/>
        </w:rPr>
        <w:t>Categorii de funcții publice;</w:t>
      </w:r>
    </w:p>
    <w:p w:rsidR="00F623DF" w:rsidRDefault="00F623DF" w:rsidP="00F623DF">
      <w:pPr>
        <w:numPr>
          <w:ilvl w:val="0"/>
          <w:numId w:val="4"/>
        </w:numPr>
        <w:jc w:val="both"/>
        <w:rPr>
          <w:rFonts w:ascii="Trebuchet MS" w:hAnsi="Trebuchet MS"/>
          <w:sz w:val="22"/>
        </w:rPr>
      </w:pPr>
      <w:r>
        <w:rPr>
          <w:rFonts w:ascii="Trebuchet MS" w:hAnsi="Trebuchet MS"/>
          <w:sz w:val="22"/>
        </w:rPr>
        <w:t>Gradul profesional și clasa;</w:t>
      </w:r>
    </w:p>
    <w:p w:rsidR="00F623DF" w:rsidRDefault="00F623DF" w:rsidP="00F623DF">
      <w:pPr>
        <w:numPr>
          <w:ilvl w:val="0"/>
          <w:numId w:val="4"/>
        </w:numPr>
        <w:jc w:val="both"/>
        <w:rPr>
          <w:rFonts w:ascii="Trebuchet MS" w:hAnsi="Trebuchet MS"/>
          <w:sz w:val="22"/>
        </w:rPr>
      </w:pPr>
      <w:r>
        <w:rPr>
          <w:rFonts w:ascii="Trebuchet MS" w:hAnsi="Trebuchet MS"/>
          <w:sz w:val="22"/>
        </w:rPr>
        <w:t>Tipul departamentului în care există postul;</w:t>
      </w:r>
    </w:p>
    <w:p w:rsidR="00F623DF" w:rsidRDefault="00F623DF" w:rsidP="00F623DF">
      <w:pPr>
        <w:numPr>
          <w:ilvl w:val="0"/>
          <w:numId w:val="4"/>
        </w:numPr>
        <w:spacing w:after="240"/>
        <w:jc w:val="both"/>
        <w:rPr>
          <w:rFonts w:ascii="Trebuchet MS" w:hAnsi="Trebuchet MS"/>
          <w:sz w:val="22"/>
        </w:rPr>
      </w:pPr>
      <w:r>
        <w:rPr>
          <w:rFonts w:ascii="Trebuchet MS" w:hAnsi="Trebuchet MS"/>
          <w:sz w:val="22"/>
        </w:rPr>
        <w:t>Coordonate ca sex sau vârstă pentru posturile ocupate.</w:t>
      </w:r>
    </w:p>
    <w:p w:rsidR="00F623DF" w:rsidRDefault="00F623DF" w:rsidP="00F623DF">
      <w:pPr>
        <w:jc w:val="both"/>
        <w:rPr>
          <w:rFonts w:ascii="Trebuchet MS" w:hAnsi="Trebuchet MS"/>
          <w:sz w:val="22"/>
        </w:rPr>
      </w:pPr>
      <w:r>
        <w:rPr>
          <w:rFonts w:ascii="Trebuchet MS" w:hAnsi="Trebuchet MS"/>
          <w:sz w:val="22"/>
        </w:rPr>
        <w:t>Un alt element menit să vină în sprijinul cetățenilor interesați de situația posturilor din administrație este faptul că datele obținute pot fi exportate pentru a fi folosite ulterior, în format CSV.</w:t>
      </w:r>
    </w:p>
    <w:p w:rsidR="00F623DF" w:rsidRDefault="00F623DF" w:rsidP="00F623DF">
      <w:pPr>
        <w:jc w:val="both"/>
        <w:rPr>
          <w:rFonts w:ascii="Trebuchet MS" w:hAnsi="Trebuchet MS"/>
          <w:sz w:val="22"/>
        </w:rPr>
      </w:pPr>
      <w:r>
        <w:rPr>
          <w:rFonts w:ascii="Trebuchet MS" w:hAnsi="Trebuchet MS"/>
          <w:sz w:val="22"/>
        </w:rPr>
        <w:t xml:space="preserve">În prezent, ANFP folosește soluții software, atât în activitatea internă, cât și în relația cu departamentele de resurse umane din instituțiile publice, prin intermediul sistemului Informatic menţionat anterior, la care au fost implementate funcționalități noi (Sistemul electronic de gestiune a documentelor, aplicația consilierilor de etică etc.). Sistemul a fost creat prin resurse proprii ale Agenției </w:t>
      </w:r>
      <w:proofErr w:type="spellStart"/>
      <w:r>
        <w:rPr>
          <w:rFonts w:ascii="Trebuchet MS" w:hAnsi="Trebuchet MS"/>
          <w:sz w:val="22"/>
          <w:lang w:val="en-US"/>
        </w:rPr>
        <w:t>şi</w:t>
      </w:r>
      <w:proofErr w:type="spellEnd"/>
      <w:r>
        <w:rPr>
          <w:rFonts w:ascii="Trebuchet MS" w:hAnsi="Trebuchet MS"/>
          <w:sz w:val="22"/>
          <w:lang w:val="en-US"/>
        </w:rPr>
        <w:t xml:space="preserve"> a </w:t>
      </w:r>
      <w:proofErr w:type="spellStart"/>
      <w:r>
        <w:rPr>
          <w:rFonts w:ascii="Trebuchet MS" w:hAnsi="Trebuchet MS"/>
          <w:sz w:val="22"/>
          <w:lang w:val="en-US"/>
        </w:rPr>
        <w:t>fost</w:t>
      </w:r>
      <w:proofErr w:type="spellEnd"/>
      <w:r>
        <w:rPr>
          <w:rFonts w:ascii="Trebuchet MS" w:hAnsi="Trebuchet MS"/>
          <w:sz w:val="22"/>
          <w:lang w:val="en-US"/>
        </w:rPr>
        <w:t xml:space="preserve"> </w:t>
      </w:r>
      <w:r>
        <w:rPr>
          <w:rFonts w:ascii="Trebuchet MS" w:hAnsi="Trebuchet MS"/>
          <w:sz w:val="22"/>
        </w:rPr>
        <w:t>dezvoltat prin activităţi în cadrul proiectelor cu finanțare externă.</w:t>
      </w:r>
    </w:p>
    <w:p w:rsidR="00C84B98" w:rsidRDefault="00C84B98" w:rsidP="00C84B98">
      <w:pPr>
        <w:rPr>
          <w:rFonts w:ascii="Segoe UI" w:hAnsi="Segoe UI" w:cs="Segoe UI"/>
          <w:color w:val="212529"/>
          <w:sz w:val="20"/>
          <w:szCs w:val="20"/>
          <w:shd w:val="clear" w:color="auto" w:fill="FFFFFF"/>
        </w:rPr>
      </w:pPr>
    </w:p>
    <w:p w:rsidR="00C84B98" w:rsidRPr="00C84B98" w:rsidRDefault="00C84B98" w:rsidP="00C84B98">
      <w:pPr>
        <w:jc w:val="both"/>
        <w:rPr>
          <w:rFonts w:ascii="Trebuchet MS" w:hAnsi="Trebuchet MS" w:cs="Segoe UI"/>
          <w:color w:val="212529"/>
          <w:sz w:val="22"/>
          <w:szCs w:val="22"/>
          <w:shd w:val="clear" w:color="auto" w:fill="FFFFFF"/>
        </w:rPr>
      </w:pPr>
      <w:r w:rsidRPr="00C84B98">
        <w:rPr>
          <w:rFonts w:ascii="Trebuchet MS" w:hAnsi="Trebuchet MS" w:cs="Segoe UI"/>
          <w:color w:val="212529"/>
          <w:sz w:val="22"/>
          <w:szCs w:val="22"/>
          <w:shd w:val="clear" w:color="auto" w:fill="FFFFFF"/>
        </w:rPr>
        <w:t>Informațiile despre situaţia funcţ</w:t>
      </w:r>
      <w:r>
        <w:rPr>
          <w:rFonts w:ascii="Trebuchet MS" w:hAnsi="Trebuchet MS" w:cs="Segoe UI"/>
          <w:color w:val="212529"/>
          <w:sz w:val="22"/>
          <w:szCs w:val="22"/>
          <w:shd w:val="clear" w:color="auto" w:fill="FFFFFF"/>
        </w:rPr>
        <w:t xml:space="preserve">iilor publice pot fi consultate </w:t>
      </w:r>
      <w:r w:rsidRPr="00C84B98">
        <w:rPr>
          <w:rFonts w:ascii="Trebuchet MS" w:hAnsi="Trebuchet MS" w:cs="Segoe UI"/>
          <w:color w:val="212529"/>
          <w:sz w:val="22"/>
          <w:szCs w:val="22"/>
          <w:shd w:val="clear" w:color="auto" w:fill="FFFFFF"/>
        </w:rPr>
        <w:t>pe pagina web a ANFP,</w:t>
      </w:r>
      <w:r>
        <w:rPr>
          <w:rFonts w:ascii="Trebuchet MS" w:hAnsi="Trebuchet MS" w:cs="Segoe UI"/>
          <w:color w:val="212529"/>
          <w:sz w:val="22"/>
          <w:szCs w:val="22"/>
          <w:shd w:val="clear" w:color="auto" w:fill="FFFFFF"/>
        </w:rPr>
        <w:t xml:space="preserve"> </w:t>
      </w:r>
      <w:hyperlink r:id="rId9" w:history="1">
        <w:r w:rsidRPr="00E71FB5">
          <w:rPr>
            <w:rStyle w:val="Hyperlink"/>
            <w:rFonts w:ascii="Trebuchet MS" w:hAnsi="Trebuchet MS" w:cs="Segoe UI"/>
            <w:sz w:val="22"/>
            <w:szCs w:val="22"/>
            <w:shd w:val="clear" w:color="auto" w:fill="FFFFFF"/>
          </w:rPr>
          <w:t>www.anfp.gov.ro</w:t>
        </w:r>
      </w:hyperlink>
      <w:r>
        <w:rPr>
          <w:rFonts w:ascii="Trebuchet MS" w:hAnsi="Trebuchet MS" w:cs="Segoe UI"/>
          <w:color w:val="212529"/>
          <w:sz w:val="22"/>
          <w:szCs w:val="22"/>
          <w:shd w:val="clear" w:color="auto" w:fill="FFFFFF"/>
        </w:rPr>
        <w:t xml:space="preserve">, la secţiunea </w:t>
      </w:r>
      <w:r w:rsidRPr="00C84B98">
        <w:rPr>
          <w:rFonts w:ascii="Trebuchet MS" w:hAnsi="Trebuchet MS" w:cs="Segoe UI"/>
          <w:b/>
          <w:i/>
          <w:color w:val="212529"/>
          <w:sz w:val="22"/>
          <w:szCs w:val="22"/>
          <w:shd w:val="clear" w:color="auto" w:fill="FFFFFF"/>
        </w:rPr>
        <w:t>Carieră în funcţia publică/ Situaţia funcţiilor publice - date deschise</w:t>
      </w:r>
      <w:r>
        <w:rPr>
          <w:rFonts w:ascii="Trebuchet MS" w:hAnsi="Trebuchet MS" w:cs="Segoe UI"/>
          <w:b/>
          <w:i/>
          <w:color w:val="212529"/>
          <w:sz w:val="22"/>
          <w:szCs w:val="22"/>
          <w:shd w:val="clear" w:color="auto" w:fill="FFFFFF"/>
        </w:rPr>
        <w:t xml:space="preserve"> </w:t>
      </w:r>
      <w:r w:rsidRPr="00C84B98">
        <w:rPr>
          <w:rFonts w:ascii="Trebuchet MS" w:hAnsi="Trebuchet MS" w:cs="Segoe UI"/>
          <w:color w:val="212529"/>
          <w:sz w:val="22"/>
          <w:szCs w:val="22"/>
          <w:shd w:val="clear" w:color="auto" w:fill="FFFFFF"/>
        </w:rPr>
        <w:t>(</w:t>
      </w:r>
      <w:hyperlink r:id="rId10" w:history="1">
        <w:r w:rsidRPr="00C84B98">
          <w:rPr>
            <w:color w:val="0000FF"/>
            <w:u w:val="single"/>
          </w:rPr>
          <w:t>http://www.anfp.gov.ro/opendata.aspx</w:t>
        </w:r>
      </w:hyperlink>
      <w:r w:rsidRPr="00C84B98">
        <w:rPr>
          <w:rFonts w:ascii="Trebuchet MS" w:hAnsi="Trebuchet MS" w:cs="Segoe UI"/>
          <w:color w:val="212529"/>
          <w:sz w:val="22"/>
          <w:szCs w:val="22"/>
          <w:shd w:val="clear" w:color="auto" w:fill="FFFFFF"/>
        </w:rPr>
        <w:t>).</w:t>
      </w:r>
    </w:p>
    <w:p w:rsidR="00F20BA9" w:rsidRPr="00C84B98" w:rsidRDefault="00F20BA9" w:rsidP="0075298C">
      <w:pPr>
        <w:pStyle w:val="Default"/>
        <w:rPr>
          <w:rFonts w:ascii="Trebuchet MS" w:hAnsi="Trebuchet MS"/>
          <w:sz w:val="22"/>
          <w:szCs w:val="22"/>
        </w:rPr>
      </w:pPr>
    </w:p>
    <w:p w:rsidR="00801FE0" w:rsidRDefault="00801FE0" w:rsidP="005B1E1D">
      <w:pPr>
        <w:tabs>
          <w:tab w:val="left" w:pos="3994"/>
        </w:tabs>
        <w:jc w:val="both"/>
        <w:rPr>
          <w:rFonts w:ascii="Trebuchet MS" w:hAnsi="Trebuchet MS"/>
        </w:rPr>
      </w:pPr>
    </w:p>
    <w:p w:rsidR="00F3282A" w:rsidRPr="000123DB" w:rsidRDefault="00F3282A" w:rsidP="00F3282A">
      <w:pPr>
        <w:shd w:val="clear" w:color="auto" w:fill="FFFFFF"/>
        <w:rPr>
          <w:rFonts w:ascii="Trebuchet MS" w:eastAsia="Times New Roman" w:hAnsi="Trebuchet MS" w:cs="Helvetica"/>
          <w:bCs/>
          <w:color w:val="1A1A1A"/>
          <w:lang w:eastAsia="ro-RO"/>
        </w:rPr>
      </w:pPr>
      <w:r w:rsidRPr="000123DB">
        <w:rPr>
          <w:rFonts w:ascii="Trebuchet MS" w:hAnsi="Trebuchet MS"/>
          <w:noProof/>
          <w:lang w:eastAsia="ro-RO"/>
        </w:rPr>
        <w:drawing>
          <wp:anchor distT="0" distB="0" distL="114300" distR="114300" simplePos="0" relativeHeight="251659264" behindDoc="0" locked="0" layoutInCell="1" allowOverlap="1">
            <wp:simplePos x="0" y="0"/>
            <wp:positionH relativeFrom="column">
              <wp:posOffset>31636</wp:posOffset>
            </wp:positionH>
            <wp:positionV relativeFrom="paragraph">
              <wp:posOffset>95885</wp:posOffset>
            </wp:positionV>
            <wp:extent cx="3328827" cy="61645"/>
            <wp:effectExtent l="0" t="0" r="508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8827" cy="61645"/>
                    </a:xfrm>
                    <a:prstGeom prst="rect">
                      <a:avLst/>
                    </a:prstGeom>
                    <a:noFill/>
                  </pic:spPr>
                </pic:pic>
              </a:graphicData>
            </a:graphic>
          </wp:anchor>
        </w:drawing>
      </w:r>
    </w:p>
    <w:p w:rsidR="00F3282A" w:rsidRPr="000123DB" w:rsidRDefault="00F3282A" w:rsidP="00F3282A">
      <w:pPr>
        <w:shd w:val="clear" w:color="auto" w:fill="FFFFFF"/>
        <w:rPr>
          <w:rFonts w:ascii="Trebuchet MS" w:hAnsi="Trebuchet MS"/>
          <w:b/>
          <w:i/>
        </w:rPr>
      </w:pPr>
      <w:r w:rsidRPr="000123DB">
        <w:rPr>
          <w:rFonts w:ascii="Trebuchet MS" w:hAnsi="Trebuchet MS"/>
        </w:rPr>
        <w:t xml:space="preserve"> </w:t>
      </w:r>
      <w:r w:rsidRPr="000123DB">
        <w:rPr>
          <w:rFonts w:ascii="Trebuchet MS" w:hAnsi="Trebuchet MS"/>
          <w:b/>
          <w:i/>
        </w:rPr>
        <w:t>Direcţia Comunicare şi Relaţii Internaţionale</w:t>
      </w:r>
    </w:p>
    <w:p w:rsidR="00F3282A" w:rsidRPr="000123DB" w:rsidRDefault="00F3282A" w:rsidP="00F3282A">
      <w:pPr>
        <w:shd w:val="clear" w:color="auto" w:fill="FFFFFF"/>
        <w:rPr>
          <w:rFonts w:ascii="Trebuchet MS" w:hAnsi="Trebuchet MS"/>
          <w:b/>
          <w:i/>
        </w:rPr>
      </w:pPr>
      <w:r w:rsidRPr="000123DB">
        <w:rPr>
          <w:rFonts w:ascii="Trebuchet MS" w:hAnsi="Trebuchet MS"/>
          <w:b/>
          <w:i/>
        </w:rPr>
        <w:t xml:space="preserve"> </w:t>
      </w:r>
      <w:hyperlink r:id="rId12" w:history="1">
        <w:r w:rsidRPr="000123DB">
          <w:rPr>
            <w:rFonts w:ascii="Trebuchet MS" w:hAnsi="Trebuchet MS"/>
            <w:b/>
            <w:i/>
            <w:color w:val="0563C1"/>
            <w:u w:val="single"/>
          </w:rPr>
          <w:t>comunicare@anfp.gov.ro</w:t>
        </w:r>
      </w:hyperlink>
      <w:r w:rsidRPr="000123DB">
        <w:rPr>
          <w:rFonts w:ascii="Trebuchet MS" w:hAnsi="Trebuchet MS"/>
          <w:b/>
          <w:i/>
        </w:rPr>
        <w:t xml:space="preserve"> </w:t>
      </w:r>
    </w:p>
    <w:p w:rsidR="00C638DA" w:rsidRPr="008B196D" w:rsidRDefault="00F3282A" w:rsidP="008B196D">
      <w:pPr>
        <w:shd w:val="clear" w:color="auto" w:fill="FFFFFF"/>
        <w:rPr>
          <w:rFonts w:ascii="Trebuchet MS" w:eastAsia="Times New Roman" w:hAnsi="Trebuchet MS" w:cs="Calibri"/>
          <w:color w:val="000000"/>
          <w:lang w:eastAsia="ro-RO"/>
        </w:rPr>
      </w:pPr>
      <w:r w:rsidRPr="000123DB">
        <w:rPr>
          <w:rFonts w:ascii="Trebuchet MS" w:hAnsi="Trebuchet MS"/>
          <w:b/>
          <w:i/>
        </w:rPr>
        <w:t>Tel. 0374 112 749</w:t>
      </w:r>
      <w:bookmarkStart w:id="0" w:name="_GoBack"/>
      <w:bookmarkEnd w:id="0"/>
    </w:p>
    <w:sectPr w:rsidR="00C638DA" w:rsidRPr="008B196D" w:rsidSect="002B2E6D">
      <w:headerReference w:type="even" r:id="rId13"/>
      <w:headerReference w:type="default" r:id="rId14"/>
      <w:footerReference w:type="default" r:id="rId15"/>
      <w:headerReference w:type="first" r:id="rId16"/>
      <w:footerReference w:type="first" r:id="rId17"/>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B3" w:rsidRDefault="006D2BB3">
      <w:r>
        <w:separator/>
      </w:r>
    </w:p>
  </w:endnote>
  <w:endnote w:type="continuationSeparator" w:id="0">
    <w:p w:rsidR="006D2BB3" w:rsidRDefault="006D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8146E"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B196D">
      <w:rPr>
        <w:rFonts w:ascii="Trebuchet MS" w:hAnsi="Trebuchet MS"/>
        <w:b/>
        <w:bCs/>
        <w:noProof/>
        <w:sz w:val="20"/>
        <w:szCs w:val="20"/>
      </w:rPr>
      <w:t>2</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B196D">
      <w:rPr>
        <w:rFonts w:ascii="Trebuchet MS" w:hAnsi="Trebuchet MS"/>
        <w:b/>
        <w:bCs/>
        <w:noProof/>
        <w:sz w:val="20"/>
        <w:szCs w:val="20"/>
      </w:rPr>
      <w:t>2</w:t>
    </w:r>
    <w:r w:rsidRPr="00C43C17">
      <w:rPr>
        <w:rFonts w:ascii="Trebuchet MS" w:hAnsi="Trebuchet MS"/>
        <w:b/>
        <w:bCs/>
        <w:sz w:val="20"/>
        <w:szCs w:val="20"/>
      </w:rPr>
      <w:fldChar w:fldCharType="end"/>
    </w:r>
  </w:p>
  <w:p w:rsidR="00801FE0" w:rsidRDefault="00727F06"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3" distB="4294967293"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2930F5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xq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CWeKxq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8146E">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8B196D">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8B196D">
      <w:rPr>
        <w:rFonts w:ascii="Trebuchet MS" w:hAnsi="Trebuchet MS"/>
        <w:b/>
        <w:bCs/>
        <w:noProof/>
        <w:sz w:val="20"/>
        <w:szCs w:val="20"/>
      </w:rPr>
      <w:t>2</w:t>
    </w:r>
    <w:r w:rsidRPr="00801FE0">
      <w:rPr>
        <w:rFonts w:ascii="Trebuchet MS" w:hAnsi="Trebuchet MS"/>
        <w:b/>
        <w:bCs/>
        <w:sz w:val="20"/>
        <w:szCs w:val="20"/>
      </w:rPr>
      <w:fldChar w:fldCharType="end"/>
    </w:r>
  </w:p>
  <w:p w:rsidR="00801FE0" w:rsidRDefault="00727F06"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3" distB="4294967293"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19F26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G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OMxnMK6AsEptbeiQHtWredb0u0NKVx1RLY/RbycDyVnISN6lhIszUGU3fNEMYggU&#10;iMM6NrYPkDAGdIw7Od12wo8eUfg4y7M8m0wxol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EH82AY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B3" w:rsidRDefault="006D2BB3">
      <w:r>
        <w:separator/>
      </w:r>
    </w:p>
  </w:footnote>
  <w:footnote w:type="continuationSeparator" w:id="0">
    <w:p w:rsidR="006D2BB3" w:rsidRDefault="006D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6D2BB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54B"/>
    <w:multiLevelType w:val="hybridMultilevel"/>
    <w:tmpl w:val="9CC01E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04358C"/>
    <w:multiLevelType w:val="hybridMultilevel"/>
    <w:tmpl w:val="FB06CB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50855C4"/>
    <w:multiLevelType w:val="hybridMultilevel"/>
    <w:tmpl w:val="151E9AE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6BA30ED6"/>
    <w:multiLevelType w:val="hybridMultilevel"/>
    <w:tmpl w:val="B8F8AF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90"/>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07B0"/>
    <w:rsid w:val="00041D61"/>
    <w:rsid w:val="00042FDE"/>
    <w:rsid w:val="0004317F"/>
    <w:rsid w:val="00045F64"/>
    <w:rsid w:val="0005447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2F90"/>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63C6"/>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475FC"/>
    <w:rsid w:val="004553B8"/>
    <w:rsid w:val="0045544D"/>
    <w:rsid w:val="00455F05"/>
    <w:rsid w:val="00456A67"/>
    <w:rsid w:val="00465887"/>
    <w:rsid w:val="00466D2D"/>
    <w:rsid w:val="00473883"/>
    <w:rsid w:val="00474CD9"/>
    <w:rsid w:val="0048163C"/>
    <w:rsid w:val="0048188B"/>
    <w:rsid w:val="004820AF"/>
    <w:rsid w:val="00485F83"/>
    <w:rsid w:val="004922B8"/>
    <w:rsid w:val="004A048D"/>
    <w:rsid w:val="004A145F"/>
    <w:rsid w:val="004A6268"/>
    <w:rsid w:val="004A762C"/>
    <w:rsid w:val="004B11C0"/>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10"/>
    <w:rsid w:val="0053306B"/>
    <w:rsid w:val="00547DDD"/>
    <w:rsid w:val="00551011"/>
    <w:rsid w:val="00551D23"/>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E1D"/>
    <w:rsid w:val="005B2BAD"/>
    <w:rsid w:val="005B38F0"/>
    <w:rsid w:val="005B661F"/>
    <w:rsid w:val="005B6D18"/>
    <w:rsid w:val="005C0AEE"/>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5320"/>
    <w:rsid w:val="006C2B48"/>
    <w:rsid w:val="006C35A1"/>
    <w:rsid w:val="006C7442"/>
    <w:rsid w:val="006D2567"/>
    <w:rsid w:val="006D2BB3"/>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27F06"/>
    <w:rsid w:val="0073271E"/>
    <w:rsid w:val="00736D53"/>
    <w:rsid w:val="0074030E"/>
    <w:rsid w:val="0075298C"/>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5B9"/>
    <w:rsid w:val="007E2B78"/>
    <w:rsid w:val="007E5763"/>
    <w:rsid w:val="007E7F8B"/>
    <w:rsid w:val="007F3904"/>
    <w:rsid w:val="007F3CAA"/>
    <w:rsid w:val="007F54AF"/>
    <w:rsid w:val="007F6330"/>
    <w:rsid w:val="00801FE0"/>
    <w:rsid w:val="00806075"/>
    <w:rsid w:val="008065B5"/>
    <w:rsid w:val="00815A61"/>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46E"/>
    <w:rsid w:val="00881DA4"/>
    <w:rsid w:val="00884C3D"/>
    <w:rsid w:val="0088576A"/>
    <w:rsid w:val="00887213"/>
    <w:rsid w:val="008917E0"/>
    <w:rsid w:val="00893634"/>
    <w:rsid w:val="00895FCB"/>
    <w:rsid w:val="008A6A64"/>
    <w:rsid w:val="008A6E07"/>
    <w:rsid w:val="008B196D"/>
    <w:rsid w:val="008B4474"/>
    <w:rsid w:val="008C2EEE"/>
    <w:rsid w:val="008C5E9F"/>
    <w:rsid w:val="008C65B3"/>
    <w:rsid w:val="008D0C75"/>
    <w:rsid w:val="008D18BE"/>
    <w:rsid w:val="008D3499"/>
    <w:rsid w:val="008D61DD"/>
    <w:rsid w:val="008E27EF"/>
    <w:rsid w:val="008E2A7C"/>
    <w:rsid w:val="008F181B"/>
    <w:rsid w:val="008F7A13"/>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0B42"/>
    <w:rsid w:val="009532C6"/>
    <w:rsid w:val="00954438"/>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469"/>
    <w:rsid w:val="00A24B0D"/>
    <w:rsid w:val="00A252A7"/>
    <w:rsid w:val="00A2609E"/>
    <w:rsid w:val="00A31237"/>
    <w:rsid w:val="00A40953"/>
    <w:rsid w:val="00A4373F"/>
    <w:rsid w:val="00A5141A"/>
    <w:rsid w:val="00A52E49"/>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B0C76"/>
    <w:rsid w:val="00BB0FE6"/>
    <w:rsid w:val="00BB22F1"/>
    <w:rsid w:val="00BB41F4"/>
    <w:rsid w:val="00BB6A8C"/>
    <w:rsid w:val="00BB7A93"/>
    <w:rsid w:val="00BB7E17"/>
    <w:rsid w:val="00BC000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140"/>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45E"/>
    <w:rsid w:val="00C578D9"/>
    <w:rsid w:val="00C638DA"/>
    <w:rsid w:val="00C64A07"/>
    <w:rsid w:val="00C65D9A"/>
    <w:rsid w:val="00C76363"/>
    <w:rsid w:val="00C76684"/>
    <w:rsid w:val="00C84B98"/>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CF79A8"/>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6A45"/>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0BA9"/>
    <w:rsid w:val="00F2650B"/>
    <w:rsid w:val="00F27FAE"/>
    <w:rsid w:val="00F3282A"/>
    <w:rsid w:val="00F35297"/>
    <w:rsid w:val="00F369B3"/>
    <w:rsid w:val="00F37A78"/>
    <w:rsid w:val="00F41DF8"/>
    <w:rsid w:val="00F46023"/>
    <w:rsid w:val="00F460C6"/>
    <w:rsid w:val="00F461B7"/>
    <w:rsid w:val="00F50030"/>
    <w:rsid w:val="00F54D39"/>
    <w:rsid w:val="00F56B8D"/>
    <w:rsid w:val="00F623DF"/>
    <w:rsid w:val="00F670DD"/>
    <w:rsid w:val="00F67321"/>
    <w:rsid w:val="00F67C7A"/>
    <w:rsid w:val="00F74C2E"/>
    <w:rsid w:val="00F805B1"/>
    <w:rsid w:val="00F823C0"/>
    <w:rsid w:val="00F825E4"/>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customStyle="1" w:styleId="Default">
    <w:name w:val="Default"/>
    <w:rsid w:val="00C5745E"/>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C84B98"/>
    <w:rPr>
      <w:b/>
      <w:bCs/>
    </w:rPr>
  </w:style>
  <w:style w:type="character" w:styleId="Hyperlink">
    <w:name w:val="Hyperlink"/>
    <w:basedOn w:val="DefaultParagraphFont"/>
    <w:unhideWhenUsed/>
    <w:rsid w:val="00C84B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customStyle="1" w:styleId="Default">
    <w:name w:val="Default"/>
    <w:rsid w:val="00C5745E"/>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C84B98"/>
    <w:rPr>
      <w:b/>
      <w:bCs/>
    </w:rPr>
  </w:style>
  <w:style w:type="character" w:styleId="Hyperlink">
    <w:name w:val="Hyperlink"/>
    <w:basedOn w:val="DefaultParagraphFont"/>
    <w:unhideWhenUsed/>
    <w:rsid w:val="00C84B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83387">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unicare@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nfp.gov.ro/opendata.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nfp.gov.r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159F1-CD63-420F-8040-420EF16C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358</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diana.epure</dc:creator>
  <cp:lastModifiedBy>Ioan Vodopeanu</cp:lastModifiedBy>
  <cp:revision>4</cp:revision>
  <cp:lastPrinted>2020-07-01T12:08:00Z</cp:lastPrinted>
  <dcterms:created xsi:type="dcterms:W3CDTF">2020-08-13T08:05:00Z</dcterms:created>
  <dcterms:modified xsi:type="dcterms:W3CDTF">2020-08-13T08:19:00Z</dcterms:modified>
</cp:coreProperties>
</file>